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4300"/>
      </w:tblGrid>
      <w:tr w:rsidR="000A1E99" w:rsidRPr="000A1E99" w:rsidTr="000A1E99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THỦ TƯỚNG CHÍNH PHỦ</w:t>
            </w: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br/>
              <w:t>------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CỘNG HÒA XÃ HỘI CHỦ NGHĨA VIỆT NAM</w:t>
            </w: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br/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Độc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lập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-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Tự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do -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Hạnh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phúc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br/>
              <w:t>-------------</w:t>
            </w:r>
          </w:p>
        </w:tc>
      </w:tr>
      <w:tr w:rsidR="000A1E99" w:rsidRPr="000A1E99" w:rsidTr="000A1E99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Số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1297/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TTg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-KTN</w:t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</w:r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V/v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cấp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giấy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chứng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nhận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QSDĐ, QSHNO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và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tài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sản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khác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gắn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liền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với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SG"/>
              </w:rPr>
              <w:t>đất</w:t>
            </w:r>
            <w:proofErr w:type="spellEnd"/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>Hà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>Nội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 xml:space="preserve">,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>ngày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 xml:space="preserve"> 29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>tháng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 xml:space="preserve"> 07 </w:t>
            </w:r>
            <w:proofErr w:type="spellStart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>năm</w:t>
            </w:r>
            <w:proofErr w:type="spellEnd"/>
            <w:r w:rsidRPr="000A1E9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SG"/>
              </w:rPr>
              <w:t xml:space="preserve"> 2009</w:t>
            </w:r>
          </w:p>
        </w:tc>
      </w:tr>
    </w:tbl>
    <w:p w:rsidR="000A1E99" w:rsidRPr="000A1E99" w:rsidRDefault="000A1E99" w:rsidP="000A1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943"/>
      </w:tblGrid>
      <w:tr w:rsidR="000A1E99" w:rsidRPr="000A1E99" w:rsidTr="000A1E99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Kính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gửi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Bộ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Tài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nguyên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và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Môi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trường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;</w:t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Bộ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Xây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dựng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;</w:t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Bộ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Tư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pháp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;</w:t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Ủy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ban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nhân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dân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tỉnh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,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thành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phố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trực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thuộc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Trung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ương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.</w:t>
            </w:r>
          </w:p>
        </w:tc>
      </w:tr>
    </w:tbl>
    <w:p w:rsidR="000A1E99" w:rsidRPr="000A1E99" w:rsidRDefault="000A1E99" w:rsidP="000A1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 </w:t>
      </w:r>
    </w:p>
    <w:p w:rsidR="000A1E99" w:rsidRPr="000A1E99" w:rsidRDefault="000A1E99" w:rsidP="000A1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Xét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đề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nghị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của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Bộ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nguyên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Môi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trường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tại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Công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văn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số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2573/BTNMT-TCQLĐĐ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ngày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17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tháng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7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năm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2009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về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việc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giấy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chứng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nhận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sử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dụng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sở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hữu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ở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gắn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liền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với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tướng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Chính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có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ý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kiến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như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sau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:</w:t>
      </w:r>
    </w:p>
    <w:p w:rsidR="000A1E99" w:rsidRPr="000A1E99" w:rsidRDefault="000A1E99" w:rsidP="000A1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1.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Trong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chờ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ban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văn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phạm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pháp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luật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hướng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dẫn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về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Giấy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chứng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nhận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sử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dụng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sở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hữu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ở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khác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gắn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liền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với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yêu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cầu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tịch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Ủy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ban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nhân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dân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tỉnh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huyện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chỉ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đạo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thực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hiện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việc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tiếp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tục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nhận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hồ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sơ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làm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các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tục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cần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thiết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các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tổ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chức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cá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nhân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đăng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ký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Giấy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chứng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nhận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sử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dụng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sở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hữu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ở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khác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gắn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liền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với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.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Việc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Giấy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chứng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nhận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sử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dụng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sở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hữu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ở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gắn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liền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với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được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thực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hiện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sau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các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văn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phạm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pháp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luật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hướng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dẫn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Luật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sửa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đổi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bổ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sung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một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số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điều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của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luật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liên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quan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đến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đầu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tư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xây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dựng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cơ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(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đã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được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Quốc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hội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thông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qua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có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hiệu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lực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kể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từ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01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tháng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8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năm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2009)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được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Chính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Bộ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nguyên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Môi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trường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ban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.</w:t>
      </w:r>
    </w:p>
    <w:p w:rsidR="000A1E99" w:rsidRPr="000A1E99" w:rsidRDefault="000A1E99" w:rsidP="000A1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2.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Bộ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nguyên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Môi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trường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trì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phối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hợp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với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Bộ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Xây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dựng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khẩn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trương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hoàn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chỉnh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dự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thảo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Nghị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định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về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cấp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Giấy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chứng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nhận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sử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dụng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sở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hữu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nhà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ở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và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tài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sản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gắn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liền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với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đất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gửi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Bộ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Tư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pháp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thẩm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định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để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trình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Chính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phủ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quyết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định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;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đồng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thời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,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dự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thảo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Thông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tư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hướng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dẫn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thực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hiện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Nghị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định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theo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thẩm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quyền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để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ban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ngay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sau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khi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Nghị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định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được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Thủ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tướng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ký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 xml:space="preserve"> ban </w:t>
      </w:r>
      <w:proofErr w:type="spellStart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hành</w:t>
      </w:r>
      <w:proofErr w:type="spellEnd"/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./.</w:t>
      </w:r>
    </w:p>
    <w:p w:rsidR="000A1E99" w:rsidRPr="000A1E99" w:rsidRDefault="000A1E99" w:rsidP="000A1E9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SG"/>
        </w:rPr>
      </w:pPr>
      <w:r w:rsidRPr="000A1E99">
        <w:rPr>
          <w:rFonts w:ascii="Arial" w:eastAsia="Times New Roman" w:hAnsi="Arial" w:cs="Arial"/>
          <w:color w:val="000000"/>
          <w:sz w:val="20"/>
          <w:szCs w:val="20"/>
          <w:lang w:eastAsia="en-SG"/>
        </w:rPr>
        <w:t> </w:t>
      </w:r>
    </w:p>
    <w:tbl>
      <w:tblPr>
        <w:tblW w:w="7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3770"/>
      </w:tblGrid>
      <w:tr w:rsidR="000A1E99" w:rsidRPr="000A1E99" w:rsidTr="000A1E9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t> </w:t>
            </w:r>
          </w:p>
          <w:p w:rsidR="000A1E99" w:rsidRPr="000A1E99" w:rsidRDefault="000A1E99" w:rsidP="000A1E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proofErr w:type="spellStart"/>
            <w:r w:rsidRPr="000A1E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SG"/>
              </w:rPr>
              <w:t>Nơi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SG"/>
              </w:rPr>
              <w:t>nhận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SG"/>
              </w:rPr>
              <w:t>:</w:t>
            </w:r>
            <w:r w:rsidRPr="000A1E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SG"/>
              </w:rPr>
              <w:br/>
            </w:r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Như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trên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Thủ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tướng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,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Phó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Thủ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tướng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;</w:t>
            </w:r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VPCP: BTCN,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Phó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Chủ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nhiệm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,</w:t>
            </w:r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Các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Vụ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: PL, KTTH, ĐP, TH,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Cổng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 xml:space="preserve"> TTĐT</w:t>
            </w:r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br/>
              <w:t xml:space="preserve">- </w:t>
            </w:r>
            <w:proofErr w:type="spellStart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Lưu</w:t>
            </w:r>
            <w:proofErr w:type="spellEnd"/>
            <w:r w:rsidRPr="000A1E99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SG"/>
              </w:rPr>
              <w:t>: VT, KTN (5)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E99" w:rsidRPr="000A1E99" w:rsidRDefault="000A1E99" w:rsidP="000A1E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SG"/>
              </w:rPr>
            </w:pP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KT. THỦ TƯỚNG</w:t>
            </w: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br/>
              <w:t>PHÓ THỦ TƯỚNG</w:t>
            </w:r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br/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</w:r>
            <w:r w:rsidRPr="000A1E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SG"/>
              </w:rPr>
              <w:br/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Hoàng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Trung</w:t>
            </w:r>
            <w:proofErr w:type="spellEnd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 xml:space="preserve"> </w:t>
            </w:r>
            <w:proofErr w:type="spellStart"/>
            <w:r w:rsidRPr="000A1E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SG"/>
              </w:rPr>
              <w:t>Hải</w:t>
            </w:r>
            <w:proofErr w:type="spellEnd"/>
          </w:p>
        </w:tc>
      </w:tr>
    </w:tbl>
    <w:p w:rsidR="005A28F0" w:rsidRDefault="005A28F0">
      <w:bookmarkStart w:id="0" w:name="_GoBack"/>
      <w:bookmarkEnd w:id="0"/>
    </w:p>
    <w:sectPr w:rsidR="005A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99"/>
    <w:rsid w:val="000A1E99"/>
    <w:rsid w:val="005A28F0"/>
    <w:rsid w:val="009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AFEC-FF4B-4410-AF40-19EBDFA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2023-03-23T07:54:00Z</dcterms:created>
  <dcterms:modified xsi:type="dcterms:W3CDTF">2023-03-23T07:54:00Z</dcterms:modified>
</cp:coreProperties>
</file>